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5D9" w:rsidRDefault="00E825D9" w:rsidP="00E825D9">
      <w:pPr>
        <w:spacing w:line="600" w:lineRule="exact"/>
        <w:rPr>
          <w:rFonts w:ascii="黑体" w:eastAsia="黑体" w:hAnsi="黑体"/>
          <w:sz w:val="28"/>
          <w:szCs w:val="28"/>
        </w:rPr>
      </w:pPr>
      <w:r>
        <w:rPr>
          <w:rFonts w:ascii="黑体" w:eastAsia="黑体" w:hAnsi="黑体" w:hint="eastAsia"/>
          <w:sz w:val="28"/>
          <w:szCs w:val="28"/>
        </w:rPr>
        <w:t>附件3</w:t>
      </w:r>
    </w:p>
    <w:p w:rsidR="00C03135" w:rsidRDefault="00C03135" w:rsidP="00E825D9">
      <w:pPr>
        <w:spacing w:line="600" w:lineRule="exact"/>
        <w:jc w:val="center"/>
        <w:rPr>
          <w:rFonts w:ascii="宋体" w:eastAsia="宋体" w:hAnsi="宋体" w:cs="Arial"/>
          <w:b/>
          <w:bCs/>
          <w:sz w:val="36"/>
          <w:szCs w:val="36"/>
        </w:rPr>
      </w:pPr>
      <w:r>
        <w:rPr>
          <w:rFonts w:ascii="宋体" w:eastAsia="宋体" w:hAnsi="宋体" w:cs="Arial" w:hint="eastAsia"/>
          <w:b/>
          <w:bCs/>
          <w:sz w:val="36"/>
          <w:szCs w:val="36"/>
        </w:rPr>
        <w:t>河南省新乡市农业科学院</w:t>
      </w:r>
    </w:p>
    <w:p w:rsidR="00E825D9" w:rsidRDefault="00C03135" w:rsidP="00E825D9">
      <w:pPr>
        <w:spacing w:line="600" w:lineRule="exact"/>
        <w:jc w:val="center"/>
        <w:rPr>
          <w:rFonts w:ascii="Arial" w:eastAsia="宋体" w:hAnsi="Arial" w:cs="Arial"/>
          <w:b/>
          <w:bCs/>
          <w:sz w:val="36"/>
          <w:szCs w:val="36"/>
        </w:rPr>
      </w:pPr>
      <w:r>
        <w:rPr>
          <w:rFonts w:ascii="宋体" w:eastAsia="宋体" w:hAnsi="宋体" w:cs="Arial" w:hint="eastAsia"/>
          <w:b/>
          <w:bCs/>
          <w:sz w:val="36"/>
          <w:szCs w:val="36"/>
        </w:rPr>
        <w:t>202</w:t>
      </w:r>
      <w:r w:rsidR="000C0D4D">
        <w:rPr>
          <w:rFonts w:ascii="宋体" w:eastAsia="宋体" w:hAnsi="宋体" w:cs="Arial" w:hint="eastAsia"/>
          <w:b/>
          <w:bCs/>
          <w:sz w:val="36"/>
          <w:szCs w:val="36"/>
        </w:rPr>
        <w:t>1</w:t>
      </w:r>
      <w:r>
        <w:rPr>
          <w:rFonts w:ascii="宋体" w:eastAsia="宋体" w:hAnsi="宋体" w:cs="Arial" w:hint="eastAsia"/>
          <w:b/>
          <w:bCs/>
          <w:sz w:val="36"/>
          <w:szCs w:val="36"/>
        </w:rPr>
        <w:t>年</w:t>
      </w:r>
      <w:r w:rsidR="00E825D9">
        <w:rPr>
          <w:rFonts w:ascii="宋体" w:eastAsia="宋体" w:hAnsi="宋体" w:cs="Arial" w:hint="eastAsia"/>
          <w:b/>
          <w:bCs/>
          <w:sz w:val="36"/>
          <w:szCs w:val="36"/>
        </w:rPr>
        <w:t>项目支出</w:t>
      </w:r>
      <w:r w:rsidR="00E825D9">
        <w:rPr>
          <w:rFonts w:ascii="宋体" w:eastAsia="宋体" w:hAnsi="宋体" w:cs="Arial"/>
          <w:b/>
          <w:bCs/>
          <w:sz w:val="36"/>
          <w:szCs w:val="36"/>
        </w:rPr>
        <w:t>绩效</w:t>
      </w:r>
      <w:r w:rsidR="00E825D9">
        <w:rPr>
          <w:rFonts w:ascii="宋体" w:eastAsia="宋体" w:hAnsi="宋体" w:cs="Arial" w:hint="eastAsia"/>
          <w:b/>
          <w:bCs/>
          <w:sz w:val="36"/>
          <w:szCs w:val="36"/>
        </w:rPr>
        <w:t>自评总结报告</w:t>
      </w:r>
    </w:p>
    <w:p w:rsidR="00E825D9" w:rsidRDefault="00E825D9" w:rsidP="00E825D9">
      <w:pPr>
        <w:spacing w:line="600" w:lineRule="exact"/>
        <w:jc w:val="center"/>
        <w:rPr>
          <w:rFonts w:ascii="仿宋_GB2312"/>
          <w:szCs w:val="30"/>
        </w:rPr>
      </w:pPr>
    </w:p>
    <w:p w:rsidR="00E825D9" w:rsidRDefault="00E825D9" w:rsidP="00E825D9">
      <w:pPr>
        <w:spacing w:line="600" w:lineRule="exact"/>
        <w:ind w:firstLineChars="200" w:firstLine="600"/>
        <w:rPr>
          <w:rFonts w:ascii="黑体" w:eastAsia="黑体" w:hAnsi="黑体"/>
        </w:rPr>
      </w:pPr>
      <w:r>
        <w:rPr>
          <w:rFonts w:ascii="黑体" w:eastAsia="黑体" w:hAnsi="黑体" w:hint="eastAsia"/>
        </w:rPr>
        <w:t>一、项目支出基本情况</w:t>
      </w:r>
    </w:p>
    <w:p w:rsidR="00893113" w:rsidRPr="003932D4" w:rsidRDefault="00893113" w:rsidP="00E825D9">
      <w:pPr>
        <w:spacing w:line="600" w:lineRule="exact"/>
        <w:ind w:firstLineChars="200" w:firstLine="600"/>
        <w:rPr>
          <w:rFonts w:ascii="仿宋_GB2312"/>
        </w:rPr>
      </w:pPr>
      <w:r>
        <w:rPr>
          <w:rFonts w:ascii="仿宋_GB2312" w:hint="eastAsia"/>
        </w:rPr>
        <w:t>我单位202</w:t>
      </w:r>
      <w:r w:rsidR="000C0D4D">
        <w:rPr>
          <w:rFonts w:ascii="仿宋_GB2312" w:hint="eastAsia"/>
        </w:rPr>
        <w:t>1</w:t>
      </w:r>
      <w:r>
        <w:rPr>
          <w:rFonts w:ascii="仿宋_GB2312" w:hint="eastAsia"/>
        </w:rPr>
        <w:t>年纳入绩效管理的项目支出共有</w:t>
      </w:r>
      <w:r w:rsidR="000C0D4D">
        <w:rPr>
          <w:rFonts w:ascii="仿宋_GB2312" w:hint="eastAsia"/>
        </w:rPr>
        <w:t>六</w:t>
      </w:r>
      <w:r>
        <w:rPr>
          <w:rFonts w:ascii="仿宋_GB2312" w:hint="eastAsia"/>
        </w:rPr>
        <w:t>个，项目支出年初预</w:t>
      </w:r>
      <w:r w:rsidRPr="00730041">
        <w:rPr>
          <w:rFonts w:ascii="仿宋_GB2312" w:hint="eastAsia"/>
        </w:rPr>
        <w:t>算1</w:t>
      </w:r>
      <w:r w:rsidR="000C0D4D" w:rsidRPr="00730041">
        <w:rPr>
          <w:rFonts w:ascii="仿宋_GB2312" w:hint="eastAsia"/>
        </w:rPr>
        <w:t>04.45</w:t>
      </w:r>
      <w:r w:rsidRPr="00730041">
        <w:rPr>
          <w:rFonts w:ascii="仿宋_GB2312" w:hint="eastAsia"/>
        </w:rPr>
        <w:t>万元，实际预算1</w:t>
      </w:r>
      <w:r w:rsidR="000C0D4D" w:rsidRPr="00730041">
        <w:rPr>
          <w:rFonts w:ascii="仿宋_GB2312" w:hint="eastAsia"/>
        </w:rPr>
        <w:t>00.17</w:t>
      </w:r>
      <w:r w:rsidR="00260F09" w:rsidRPr="00730041">
        <w:rPr>
          <w:rFonts w:ascii="仿宋_GB2312" w:hint="eastAsia"/>
        </w:rPr>
        <w:t>万元，全部支</w:t>
      </w:r>
      <w:r w:rsidR="00260F09">
        <w:rPr>
          <w:rFonts w:ascii="仿宋_GB2312" w:hint="eastAsia"/>
        </w:rPr>
        <w:t>出完毕。</w:t>
      </w:r>
      <w:r>
        <w:rPr>
          <w:rFonts w:ascii="仿宋_GB2312" w:hint="eastAsia"/>
        </w:rPr>
        <w:t>包括：1、</w:t>
      </w:r>
      <w:r w:rsidRPr="00A14F44">
        <w:rPr>
          <w:rFonts w:ascii="华文仿宋" w:eastAsia="华文仿宋" w:hAnsi="华文仿宋" w:cs="华文仿宋" w:hint="eastAsia"/>
          <w:szCs w:val="30"/>
        </w:rPr>
        <w:t>都市生态农业结构模式研究</w:t>
      </w:r>
      <w:r w:rsidR="000C0D4D">
        <w:rPr>
          <w:rFonts w:ascii="华文仿宋" w:eastAsia="华文仿宋" w:hAnsi="华文仿宋" w:cs="华文仿宋" w:hint="eastAsia"/>
          <w:szCs w:val="30"/>
        </w:rPr>
        <w:t>5.9</w:t>
      </w:r>
      <w:r w:rsidR="00260F09">
        <w:rPr>
          <w:rFonts w:ascii="华文仿宋" w:eastAsia="华文仿宋" w:hAnsi="华文仿宋" w:cs="华文仿宋" w:hint="eastAsia"/>
          <w:szCs w:val="30"/>
        </w:rPr>
        <w:t>万元</w:t>
      </w:r>
      <w:r w:rsidR="00A510B2">
        <w:rPr>
          <w:rFonts w:ascii="华文仿宋" w:eastAsia="华文仿宋" w:hAnsi="华文仿宋" w:cs="华文仿宋" w:hint="eastAsia"/>
          <w:szCs w:val="30"/>
        </w:rPr>
        <w:t>；</w:t>
      </w:r>
      <w:r w:rsidRPr="00A14F44">
        <w:rPr>
          <w:rFonts w:ascii="华文仿宋" w:eastAsia="华文仿宋" w:hAnsi="华文仿宋" w:cs="华文仿宋" w:hint="eastAsia"/>
          <w:szCs w:val="30"/>
        </w:rPr>
        <w:t>2、农业良种繁育科研经费</w:t>
      </w:r>
      <w:r w:rsidR="000C0D4D">
        <w:rPr>
          <w:rFonts w:ascii="华文仿宋" w:eastAsia="华文仿宋" w:hAnsi="华文仿宋" w:cs="华文仿宋" w:hint="eastAsia"/>
          <w:szCs w:val="30"/>
        </w:rPr>
        <w:t>28.22</w:t>
      </w:r>
      <w:r w:rsidR="00260F09">
        <w:rPr>
          <w:rFonts w:ascii="华文仿宋" w:eastAsia="华文仿宋" w:hAnsi="华文仿宋" w:cs="华文仿宋" w:hint="eastAsia"/>
          <w:szCs w:val="30"/>
        </w:rPr>
        <w:t>万元</w:t>
      </w:r>
      <w:r w:rsidR="00A510B2">
        <w:rPr>
          <w:rFonts w:ascii="华文仿宋" w:eastAsia="华文仿宋" w:hAnsi="华文仿宋" w:cs="华文仿宋" w:hint="eastAsia"/>
          <w:szCs w:val="30"/>
        </w:rPr>
        <w:t>；</w:t>
      </w:r>
      <w:r w:rsidRPr="003932D4">
        <w:rPr>
          <w:rFonts w:ascii="仿宋_GB2312" w:hint="eastAsia"/>
        </w:rPr>
        <w:t>3、</w:t>
      </w:r>
      <w:r w:rsidR="003932D4" w:rsidRPr="003932D4">
        <w:rPr>
          <w:rFonts w:ascii="仿宋_GB2312" w:hint="eastAsia"/>
        </w:rPr>
        <w:t>科研办公条件维护及运转经费</w:t>
      </w:r>
      <w:r w:rsidR="00260F09">
        <w:rPr>
          <w:rFonts w:ascii="仿宋_GB2312" w:hint="eastAsia"/>
        </w:rPr>
        <w:t>16.04万元</w:t>
      </w:r>
      <w:r w:rsidR="003932D4">
        <w:rPr>
          <w:rFonts w:ascii="仿宋_GB2312" w:hint="eastAsia"/>
        </w:rPr>
        <w:t>；4、</w:t>
      </w:r>
      <w:r w:rsidR="003932D4" w:rsidRPr="003932D4">
        <w:rPr>
          <w:rFonts w:ascii="华文仿宋" w:eastAsia="华文仿宋" w:hAnsi="华文仿宋" w:cs="华文仿宋" w:hint="eastAsia"/>
          <w:szCs w:val="30"/>
        </w:rPr>
        <w:t>办公楼采暖</w:t>
      </w:r>
      <w:r w:rsidR="00260F09">
        <w:rPr>
          <w:rFonts w:ascii="华文仿宋" w:eastAsia="华文仿宋" w:hAnsi="华文仿宋" w:cs="华文仿宋" w:hint="eastAsia"/>
          <w:szCs w:val="30"/>
        </w:rPr>
        <w:t>7.56万元</w:t>
      </w:r>
      <w:r w:rsidR="003932D4">
        <w:rPr>
          <w:rFonts w:ascii="华文仿宋" w:eastAsia="华文仿宋" w:hAnsi="华文仿宋" w:cs="华文仿宋" w:hint="eastAsia"/>
          <w:szCs w:val="30"/>
        </w:rPr>
        <w:t>；5、</w:t>
      </w:r>
      <w:r w:rsidR="003932D4" w:rsidRPr="003932D4">
        <w:rPr>
          <w:rFonts w:ascii="华文仿宋" w:eastAsia="华文仿宋" w:hAnsi="华文仿宋" w:cs="华文仿宋" w:hint="eastAsia"/>
          <w:szCs w:val="30"/>
        </w:rPr>
        <w:t>信息化替代</w:t>
      </w:r>
      <w:r w:rsidR="000C0D4D">
        <w:rPr>
          <w:rFonts w:ascii="华文仿宋" w:eastAsia="华文仿宋" w:hAnsi="华文仿宋" w:cs="华文仿宋" w:hint="eastAsia"/>
          <w:szCs w:val="30"/>
        </w:rPr>
        <w:t>3.28</w:t>
      </w:r>
      <w:r w:rsidR="00260F09">
        <w:rPr>
          <w:rFonts w:ascii="华文仿宋" w:eastAsia="华文仿宋" w:hAnsi="华文仿宋" w:cs="华文仿宋" w:hint="eastAsia"/>
          <w:szCs w:val="30"/>
        </w:rPr>
        <w:t>万元</w:t>
      </w:r>
      <w:r w:rsidR="003932D4">
        <w:rPr>
          <w:rFonts w:ascii="华文仿宋" w:eastAsia="华文仿宋" w:hAnsi="华文仿宋" w:cs="华文仿宋" w:hint="eastAsia"/>
          <w:szCs w:val="30"/>
        </w:rPr>
        <w:t>；6、</w:t>
      </w:r>
      <w:r w:rsidR="003932D4" w:rsidRPr="003932D4">
        <w:rPr>
          <w:rFonts w:ascii="仿宋_GB2312" w:hint="eastAsia"/>
        </w:rPr>
        <w:t>人员抚恤金</w:t>
      </w:r>
      <w:r w:rsidR="000C0D4D">
        <w:rPr>
          <w:rFonts w:ascii="仿宋_GB2312" w:hint="eastAsia"/>
        </w:rPr>
        <w:t>39.17</w:t>
      </w:r>
      <w:r w:rsidR="00260F09">
        <w:rPr>
          <w:rFonts w:ascii="仿宋_GB2312" w:hint="eastAsia"/>
        </w:rPr>
        <w:t>万元。</w:t>
      </w:r>
    </w:p>
    <w:p w:rsidR="00E825D9" w:rsidRPr="003932D4" w:rsidRDefault="00E825D9" w:rsidP="00E825D9">
      <w:pPr>
        <w:spacing w:line="600" w:lineRule="exact"/>
        <w:ind w:firstLineChars="200" w:firstLine="600"/>
        <w:rPr>
          <w:rFonts w:ascii="黑体" w:eastAsia="黑体" w:hAnsi="宋体" w:cs="黑体"/>
          <w:color w:val="000000"/>
          <w:kern w:val="0"/>
          <w:szCs w:val="30"/>
        </w:rPr>
      </w:pPr>
      <w:r w:rsidRPr="003932D4">
        <w:rPr>
          <w:rFonts w:ascii="黑体" w:eastAsia="黑体" w:hAnsi="宋体" w:cs="黑体" w:hint="eastAsia"/>
          <w:color w:val="000000"/>
          <w:kern w:val="0"/>
          <w:szCs w:val="30"/>
        </w:rPr>
        <w:t>二、绩效评价工作开展情况</w:t>
      </w:r>
    </w:p>
    <w:p w:rsidR="00E825D9" w:rsidRDefault="00260F09" w:rsidP="00E825D9">
      <w:pPr>
        <w:spacing w:line="600" w:lineRule="exact"/>
        <w:ind w:firstLineChars="200" w:firstLine="600"/>
        <w:outlineLvl w:val="0"/>
        <w:rPr>
          <w:rFonts w:ascii="仿宋_GB2312"/>
        </w:rPr>
      </w:pPr>
      <w:r>
        <w:rPr>
          <w:rFonts w:ascii="仿宋_GB2312" w:hint="eastAsia"/>
        </w:rPr>
        <w:t>我单位对全部财政预算批复的项目进行了自评，覆盖率100%</w:t>
      </w:r>
      <w:r w:rsidR="00E825D9">
        <w:rPr>
          <w:rFonts w:ascii="仿宋_GB2312" w:hint="eastAsia"/>
        </w:rPr>
        <w:t xml:space="preserve"> </w:t>
      </w:r>
      <w:r>
        <w:rPr>
          <w:rFonts w:ascii="仿宋_GB2312" w:hint="eastAsia"/>
        </w:rPr>
        <w:t>。根据财政局通知要求，我单位开展绩效自评工作，按照“谁支出，谁自评”的原则，因为我单位没有二级机构，所以由计划财务处牵头此项工作，首先是对单位项目进行部门分类，按归口管理单位将项目分</w:t>
      </w:r>
      <w:proofErr w:type="gramStart"/>
      <w:r>
        <w:rPr>
          <w:rFonts w:ascii="仿宋_GB2312" w:hint="eastAsia"/>
        </w:rPr>
        <w:t>至科研</w:t>
      </w:r>
      <w:proofErr w:type="gramEnd"/>
      <w:r>
        <w:rPr>
          <w:rFonts w:ascii="仿宋_GB2312" w:hint="eastAsia"/>
        </w:rPr>
        <w:t>处及办公室，并由该部门指定专人进行此项工作。通过学习文件，数据统计及调查研究，对所有项目进行了自评。</w:t>
      </w:r>
    </w:p>
    <w:p w:rsidR="00E825D9" w:rsidRDefault="00E825D9" w:rsidP="00E825D9">
      <w:pPr>
        <w:spacing w:line="600" w:lineRule="exact"/>
        <w:ind w:firstLineChars="200" w:firstLine="600"/>
      </w:pPr>
      <w:r>
        <w:rPr>
          <w:rFonts w:ascii="黑体" w:eastAsia="黑体" w:hAnsi="宋体" w:cs="黑体" w:hint="eastAsia"/>
          <w:color w:val="000000"/>
          <w:kern w:val="0"/>
          <w:szCs w:val="30"/>
        </w:rPr>
        <w:t xml:space="preserve">三、绩效自评结果及分析 </w:t>
      </w:r>
    </w:p>
    <w:p w:rsidR="00FB066D" w:rsidRPr="00E51B43" w:rsidRDefault="00FB066D" w:rsidP="00230CAA">
      <w:pPr>
        <w:spacing w:line="620" w:lineRule="exact"/>
        <w:ind w:firstLine="573"/>
        <w:rPr>
          <w:rFonts w:ascii="仿宋_GB2312"/>
        </w:rPr>
      </w:pPr>
      <w:r>
        <w:rPr>
          <w:rFonts w:ascii="仿宋_GB2312" w:hint="eastAsia"/>
        </w:rPr>
        <w:t>1、</w:t>
      </w:r>
      <w:r w:rsidRPr="00A14F44">
        <w:rPr>
          <w:rFonts w:ascii="华文仿宋" w:eastAsia="华文仿宋" w:hAnsi="华文仿宋" w:cs="华文仿宋" w:hint="eastAsia"/>
          <w:szCs w:val="30"/>
        </w:rPr>
        <w:t>都市生态农业结构模式研究</w:t>
      </w:r>
      <w:r>
        <w:rPr>
          <w:rFonts w:ascii="华文仿宋" w:eastAsia="华文仿宋" w:hAnsi="华文仿宋" w:cs="华文仿宋" w:hint="eastAsia"/>
          <w:szCs w:val="30"/>
        </w:rPr>
        <w:t>项目</w:t>
      </w:r>
      <w:r w:rsidR="008F2891">
        <w:rPr>
          <w:rFonts w:ascii="华文仿宋" w:eastAsia="华文仿宋" w:hAnsi="华文仿宋" w:cs="华文仿宋" w:hint="eastAsia"/>
          <w:szCs w:val="30"/>
        </w:rPr>
        <w:t>自评</w:t>
      </w:r>
      <w:r w:rsidR="000C0D4D">
        <w:rPr>
          <w:rFonts w:ascii="华文仿宋" w:eastAsia="华文仿宋" w:hAnsi="华文仿宋" w:cs="华文仿宋" w:hint="eastAsia"/>
          <w:szCs w:val="30"/>
        </w:rPr>
        <w:t>100</w:t>
      </w:r>
      <w:r>
        <w:rPr>
          <w:rFonts w:ascii="华文仿宋" w:eastAsia="华文仿宋" w:hAnsi="华文仿宋" w:cs="华文仿宋" w:hint="eastAsia"/>
          <w:szCs w:val="30"/>
        </w:rPr>
        <w:t>分。该项目</w:t>
      </w:r>
      <w:r w:rsidR="00E332AE">
        <w:rPr>
          <w:rFonts w:ascii="华文仿宋" w:eastAsia="华文仿宋" w:hAnsi="华文仿宋" w:cs="华文仿宋" w:hint="eastAsia"/>
          <w:szCs w:val="30"/>
        </w:rPr>
        <w:t>年</w:t>
      </w:r>
      <w:r w:rsidR="00E332AE" w:rsidRPr="00E51B43">
        <w:rPr>
          <w:rFonts w:ascii="仿宋_GB2312" w:hint="eastAsia"/>
        </w:rPr>
        <w:t>初预</w:t>
      </w:r>
      <w:r w:rsidRPr="00E51B43">
        <w:rPr>
          <w:rFonts w:ascii="仿宋_GB2312" w:hint="eastAsia"/>
        </w:rPr>
        <w:t>算6万元，实际预算</w:t>
      </w:r>
      <w:r w:rsidR="000C0D4D" w:rsidRPr="00E51B43">
        <w:rPr>
          <w:rFonts w:ascii="仿宋_GB2312" w:hint="eastAsia"/>
        </w:rPr>
        <w:t>5.9</w:t>
      </w:r>
      <w:r w:rsidRPr="00E51B43">
        <w:rPr>
          <w:rFonts w:ascii="仿宋_GB2312" w:hint="eastAsia"/>
        </w:rPr>
        <w:t>万元，支出</w:t>
      </w:r>
      <w:r w:rsidR="000C0D4D" w:rsidRPr="00E51B43">
        <w:rPr>
          <w:rFonts w:ascii="仿宋_GB2312" w:hint="eastAsia"/>
        </w:rPr>
        <w:t>5.9</w:t>
      </w:r>
      <w:r w:rsidRPr="00E51B43">
        <w:rPr>
          <w:rFonts w:ascii="仿宋_GB2312" w:hint="eastAsia"/>
        </w:rPr>
        <w:t>万元。</w:t>
      </w:r>
      <w:r w:rsidR="00E332AE" w:rsidRPr="00E51B43">
        <w:rPr>
          <w:rFonts w:ascii="仿宋_GB2312" w:hint="eastAsia"/>
        </w:rPr>
        <w:t>项目</w:t>
      </w:r>
      <w:r w:rsidR="009452D6" w:rsidRPr="00E51B43">
        <w:rPr>
          <w:rFonts w:ascii="仿宋_GB2312" w:hint="eastAsia"/>
        </w:rPr>
        <w:t>目标</w:t>
      </w:r>
      <w:r w:rsidR="00230CAA" w:rsidRPr="00E51B43">
        <w:rPr>
          <w:rFonts w:ascii="仿宋_GB2312" w:hint="eastAsia"/>
        </w:rPr>
        <w:t>完成情况：</w:t>
      </w:r>
      <w:r w:rsidR="00E51B43" w:rsidRPr="00E51B43">
        <w:rPr>
          <w:rFonts w:ascii="仿宋_GB2312" w:hint="eastAsia"/>
        </w:rPr>
        <w:t>研究示范新技术新项目数量3个，分别是：蔬菜绿色长</w:t>
      </w:r>
      <w:r w:rsidR="00E51B43" w:rsidRPr="00E51B43">
        <w:rPr>
          <w:rFonts w:ascii="仿宋_GB2312" w:hint="eastAsia"/>
        </w:rPr>
        <w:lastRenderedPageBreak/>
        <w:t>廊栽培技术、蔬菜集约化育苗技术和塑料大棚蔬菜水肥一体化管理技术。蔬菜绿色长廊栽培技术：共安排瓜</w:t>
      </w:r>
      <w:proofErr w:type="gramStart"/>
      <w:r w:rsidR="00E51B43" w:rsidRPr="00E51B43">
        <w:rPr>
          <w:rFonts w:ascii="仿宋_GB2312" w:hint="eastAsia"/>
        </w:rPr>
        <w:t>蒌</w:t>
      </w:r>
      <w:proofErr w:type="gramEnd"/>
      <w:r w:rsidR="00E51B43" w:rsidRPr="00E51B43">
        <w:rPr>
          <w:rFonts w:ascii="仿宋_GB2312" w:hint="eastAsia"/>
        </w:rPr>
        <w:t>、刀豆、眉豆等观赏型品种17个，其中</w:t>
      </w:r>
      <w:proofErr w:type="gramStart"/>
      <w:r w:rsidR="00E51B43" w:rsidRPr="00E51B43">
        <w:rPr>
          <w:rFonts w:ascii="仿宋_GB2312" w:hint="eastAsia"/>
        </w:rPr>
        <w:t>新引品种</w:t>
      </w:r>
      <w:proofErr w:type="gramEnd"/>
      <w:r w:rsidR="00E51B43" w:rsidRPr="00E51B43">
        <w:rPr>
          <w:rFonts w:ascii="仿宋_GB2312" w:hint="eastAsia"/>
        </w:rPr>
        <w:t>7份；蔬菜集约化育苗技术：为农民免费生产辣椒苗5万多株；塑料大棚蔬菜水肥一体化管理技术：采用基质栽培、定时自动灌溉营养液试验，试验效果显著。新项目整体成功率100%，新技术熟化程度达到了90%。水肥一体化试验于4月份完成，蔬菜绿色长廊试验于7月份完成，蔬菜集约化育苗试验12月份完成；项目新品种新技术考察引进筛选1.9万元，新技术熟化试验4万元。效益指标：在中文核心期刊《中国瓜菜》上发表科技论文1篇“辣椒新品种新科16的选育”，为同行业提供了新技术、新方法。在我市推广蔬菜生产新技术2个，制定发布“设施辣椒生产技术规程”、“设施番茄生产技术规程”；项目采用无公害管理，对环境无污染。</w:t>
      </w:r>
      <w:proofErr w:type="gramStart"/>
      <w:r w:rsidR="00E332AE" w:rsidRPr="00E51B43">
        <w:rPr>
          <w:rFonts w:ascii="仿宋_GB2312" w:hint="eastAsia"/>
        </w:rPr>
        <w:t>除实际</w:t>
      </w:r>
      <w:proofErr w:type="gramEnd"/>
      <w:r w:rsidR="00E332AE" w:rsidRPr="00E51B43">
        <w:rPr>
          <w:rFonts w:ascii="仿宋_GB2312" w:hint="eastAsia"/>
        </w:rPr>
        <w:t>支出明细分类与预算有较小差距外，年初预算目标年底全部完成。</w:t>
      </w:r>
    </w:p>
    <w:p w:rsidR="00B841AE" w:rsidRPr="00730041" w:rsidRDefault="00FB066D" w:rsidP="00FB066D">
      <w:pPr>
        <w:spacing w:line="600" w:lineRule="exact"/>
        <w:ind w:firstLineChars="200" w:firstLine="600"/>
        <w:rPr>
          <w:rFonts w:ascii="华文仿宋" w:eastAsia="华文仿宋" w:hAnsi="华文仿宋" w:cs="华文仿宋"/>
          <w:szCs w:val="30"/>
        </w:rPr>
      </w:pPr>
      <w:r w:rsidRPr="00E51B43">
        <w:rPr>
          <w:rFonts w:ascii="仿宋_GB2312" w:hint="eastAsia"/>
        </w:rPr>
        <w:t>2、农业良种繁育科研经费</w:t>
      </w:r>
      <w:r w:rsidR="00B841AE" w:rsidRPr="00E51B43">
        <w:rPr>
          <w:rFonts w:ascii="仿宋_GB2312" w:hint="eastAsia"/>
        </w:rPr>
        <w:t>项目</w:t>
      </w:r>
      <w:r w:rsidR="008F2891" w:rsidRPr="00E51B43">
        <w:rPr>
          <w:rFonts w:ascii="仿宋_GB2312" w:hint="eastAsia"/>
        </w:rPr>
        <w:t>自评</w:t>
      </w:r>
      <w:r w:rsidR="000C0D4D" w:rsidRPr="00E51B43">
        <w:rPr>
          <w:rFonts w:ascii="仿宋_GB2312" w:hint="eastAsia"/>
        </w:rPr>
        <w:t>100</w:t>
      </w:r>
      <w:r w:rsidR="00B841AE" w:rsidRPr="00E51B43">
        <w:rPr>
          <w:rFonts w:ascii="仿宋_GB2312" w:hint="eastAsia"/>
        </w:rPr>
        <w:t>分。该项目年初预算32.4万元，实际预算</w:t>
      </w:r>
      <w:r w:rsidR="000C0D4D" w:rsidRPr="00E51B43">
        <w:rPr>
          <w:rFonts w:ascii="仿宋_GB2312" w:hint="eastAsia"/>
        </w:rPr>
        <w:t>28.22</w:t>
      </w:r>
      <w:r w:rsidRPr="00E51B43">
        <w:rPr>
          <w:rFonts w:ascii="仿宋_GB2312" w:hint="eastAsia"/>
        </w:rPr>
        <w:t>万元</w:t>
      </w:r>
      <w:r w:rsidR="00B841AE" w:rsidRPr="00E51B43">
        <w:rPr>
          <w:rFonts w:ascii="仿宋_GB2312" w:hint="eastAsia"/>
        </w:rPr>
        <w:t>，支出</w:t>
      </w:r>
      <w:r w:rsidR="000C0D4D" w:rsidRPr="00E51B43">
        <w:rPr>
          <w:rFonts w:ascii="仿宋_GB2312" w:hint="eastAsia"/>
        </w:rPr>
        <w:t>28.22</w:t>
      </w:r>
      <w:r w:rsidR="00B841AE" w:rsidRPr="00E51B43">
        <w:rPr>
          <w:rFonts w:ascii="仿宋_GB2312" w:hint="eastAsia"/>
        </w:rPr>
        <w:t>万元。</w:t>
      </w:r>
      <w:r w:rsidR="009452D6" w:rsidRPr="00E51B43">
        <w:rPr>
          <w:rFonts w:ascii="仿宋_GB2312" w:hint="eastAsia"/>
        </w:rPr>
        <w:t>项目目标</w:t>
      </w:r>
      <w:r w:rsidR="00230CAA" w:rsidRPr="00E51B43">
        <w:rPr>
          <w:rFonts w:ascii="仿宋_GB2312" w:hint="eastAsia"/>
        </w:rPr>
        <w:t>完成情况：数量指标：征集并熟悉育种材料5</w:t>
      </w:r>
      <w:r w:rsidR="00B914A0">
        <w:rPr>
          <w:rFonts w:ascii="仿宋_GB2312" w:hint="eastAsia"/>
        </w:rPr>
        <w:t>6</w:t>
      </w:r>
      <w:r w:rsidR="00230CAA" w:rsidRPr="00E51B43">
        <w:rPr>
          <w:rFonts w:ascii="仿宋_GB2312" w:hint="eastAsia"/>
        </w:rPr>
        <w:t>个，配玉米杂交组合3</w:t>
      </w:r>
      <w:r w:rsidR="004F1224" w:rsidRPr="00E51B43">
        <w:rPr>
          <w:rFonts w:ascii="仿宋_GB2312" w:hint="eastAsia"/>
        </w:rPr>
        <w:t>500</w:t>
      </w:r>
      <w:r w:rsidR="00230CAA" w:rsidRPr="00E51B43">
        <w:rPr>
          <w:rFonts w:ascii="仿宋_GB2312" w:hint="eastAsia"/>
        </w:rPr>
        <w:t>个，配水稻杂交组合</w:t>
      </w:r>
      <w:r w:rsidR="004F1224" w:rsidRPr="00E51B43">
        <w:rPr>
          <w:rFonts w:ascii="仿宋_GB2312" w:hint="eastAsia"/>
        </w:rPr>
        <w:t>120</w:t>
      </w:r>
      <w:r w:rsidR="00230CAA" w:rsidRPr="00E51B43">
        <w:rPr>
          <w:rFonts w:ascii="仿宋_GB2312" w:hint="eastAsia"/>
        </w:rPr>
        <w:t>个；质量指标：</w:t>
      </w:r>
      <w:r w:rsidR="00B914A0">
        <w:rPr>
          <w:rFonts w:ascii="仿宋_GB2312" w:hint="eastAsia"/>
        </w:rPr>
        <w:t>提升2个品种质量，改良材料6个</w:t>
      </w:r>
      <w:r w:rsidR="00230CAA" w:rsidRPr="00E51B43">
        <w:rPr>
          <w:rFonts w:ascii="仿宋_GB2312" w:hint="eastAsia"/>
        </w:rPr>
        <w:t>；时效指标：玉米田间试验10月份，南繁加代播种12月份；成本指标：材料观察鉴定</w:t>
      </w:r>
      <w:r w:rsidR="004F1224" w:rsidRPr="00E51B43">
        <w:rPr>
          <w:rFonts w:ascii="仿宋_GB2312" w:hint="eastAsia"/>
        </w:rPr>
        <w:t>8</w:t>
      </w:r>
      <w:r w:rsidR="00230CAA" w:rsidRPr="00E51B43">
        <w:rPr>
          <w:rFonts w:ascii="仿宋_GB2312" w:hint="eastAsia"/>
        </w:rPr>
        <w:t>万元，不育系转育</w:t>
      </w:r>
      <w:r w:rsidR="00D060EF">
        <w:rPr>
          <w:rFonts w:ascii="仿宋_GB2312" w:hint="eastAsia"/>
        </w:rPr>
        <w:t>3.9</w:t>
      </w:r>
      <w:r w:rsidR="00230CAA" w:rsidRPr="00E51B43">
        <w:rPr>
          <w:rFonts w:ascii="仿宋_GB2312" w:hint="eastAsia"/>
        </w:rPr>
        <w:t>万元，比较试验及考种</w:t>
      </w:r>
      <w:r w:rsidR="00D060EF">
        <w:rPr>
          <w:rFonts w:ascii="仿宋_GB2312" w:hint="eastAsia"/>
        </w:rPr>
        <w:t>8.32</w:t>
      </w:r>
      <w:r w:rsidR="00230CAA" w:rsidRPr="00E51B43">
        <w:rPr>
          <w:rFonts w:ascii="仿宋_GB2312" w:hint="eastAsia"/>
        </w:rPr>
        <w:t>万元，示</w:t>
      </w:r>
      <w:r w:rsidR="00230CAA" w:rsidRPr="00730041">
        <w:rPr>
          <w:rFonts w:ascii="华文仿宋" w:eastAsia="华文仿宋" w:hAnsi="华文仿宋" w:cs="华文仿宋" w:hint="eastAsia"/>
          <w:szCs w:val="30"/>
        </w:rPr>
        <w:t>范推广</w:t>
      </w:r>
      <w:r w:rsidR="004F1224" w:rsidRPr="00730041">
        <w:rPr>
          <w:rFonts w:ascii="华文仿宋" w:eastAsia="华文仿宋" w:hAnsi="华文仿宋" w:cs="华文仿宋" w:hint="eastAsia"/>
          <w:szCs w:val="30"/>
        </w:rPr>
        <w:t>8</w:t>
      </w:r>
      <w:r w:rsidR="00230CAA" w:rsidRPr="00730041">
        <w:rPr>
          <w:rFonts w:ascii="华文仿宋" w:eastAsia="华文仿宋" w:hAnsi="华文仿宋" w:cs="华文仿宋" w:hint="eastAsia"/>
          <w:szCs w:val="30"/>
        </w:rPr>
        <w:t>万元。社会效益指标：为同行业提供新技术新方法，发表科技论文</w:t>
      </w:r>
      <w:r w:rsidR="00D060EF">
        <w:rPr>
          <w:rFonts w:ascii="华文仿宋" w:eastAsia="华文仿宋" w:hAnsi="华文仿宋" w:cs="华文仿宋" w:hint="eastAsia"/>
          <w:szCs w:val="30"/>
        </w:rPr>
        <w:t>2</w:t>
      </w:r>
      <w:r w:rsidR="00230CAA" w:rsidRPr="00730041">
        <w:rPr>
          <w:rFonts w:ascii="华文仿宋" w:eastAsia="华文仿宋" w:hAnsi="华文仿宋" w:cs="华文仿宋" w:hint="eastAsia"/>
          <w:szCs w:val="30"/>
        </w:rPr>
        <w:t>篇；</w:t>
      </w:r>
      <w:r w:rsidR="00230CAA" w:rsidRPr="00730041">
        <w:rPr>
          <w:rFonts w:ascii="华文仿宋" w:eastAsia="华文仿宋" w:hAnsi="华文仿宋" w:cs="华文仿宋" w:hint="eastAsia"/>
          <w:szCs w:val="30"/>
        </w:rPr>
        <w:lastRenderedPageBreak/>
        <w:t>环境效益指标：项目采用无公害管理无污染；可持续影响指标：新品种应用生产后不断提高产量和品质。</w:t>
      </w:r>
      <w:r w:rsidR="00B841AE" w:rsidRPr="00730041">
        <w:rPr>
          <w:rFonts w:ascii="华文仿宋" w:eastAsia="华文仿宋" w:hAnsi="华文仿宋" w:cs="华文仿宋" w:hint="eastAsia"/>
          <w:szCs w:val="30"/>
        </w:rPr>
        <w:t>除由于财政</w:t>
      </w:r>
      <w:r w:rsidR="004F1224" w:rsidRPr="00730041">
        <w:rPr>
          <w:rFonts w:ascii="华文仿宋" w:eastAsia="华文仿宋" w:hAnsi="华文仿宋" w:cs="华文仿宋" w:hint="eastAsia"/>
          <w:szCs w:val="30"/>
        </w:rPr>
        <w:t>核</w:t>
      </w:r>
      <w:r w:rsidR="00B841AE" w:rsidRPr="00730041">
        <w:rPr>
          <w:rFonts w:ascii="华文仿宋" w:eastAsia="华文仿宋" w:hAnsi="华文仿宋" w:cs="华文仿宋" w:hint="eastAsia"/>
          <w:szCs w:val="30"/>
        </w:rPr>
        <w:t>减资金对科研工作人员有一定影响以及支出分类调整与预算有差距外，其他预算目标年底全部完成。</w:t>
      </w:r>
    </w:p>
    <w:p w:rsidR="005A6398" w:rsidRPr="00730041" w:rsidRDefault="00FB066D" w:rsidP="00FB066D">
      <w:pPr>
        <w:spacing w:line="600" w:lineRule="exact"/>
        <w:ind w:firstLineChars="200" w:firstLine="600"/>
        <w:rPr>
          <w:rFonts w:ascii="华文仿宋" w:eastAsia="华文仿宋" w:hAnsi="华文仿宋" w:cs="华文仿宋"/>
          <w:szCs w:val="30"/>
        </w:rPr>
      </w:pPr>
      <w:r w:rsidRPr="00730041">
        <w:rPr>
          <w:rFonts w:ascii="华文仿宋" w:eastAsia="华文仿宋" w:hAnsi="华文仿宋" w:cs="华文仿宋" w:hint="eastAsia"/>
          <w:szCs w:val="30"/>
        </w:rPr>
        <w:t>3、科研办公条件维护及运转经费</w:t>
      </w:r>
      <w:r w:rsidR="00230CAA" w:rsidRPr="00730041">
        <w:rPr>
          <w:rFonts w:ascii="华文仿宋" w:eastAsia="华文仿宋" w:hAnsi="华文仿宋" w:cs="华文仿宋" w:hint="eastAsia"/>
          <w:szCs w:val="30"/>
        </w:rPr>
        <w:t>项目</w:t>
      </w:r>
      <w:r w:rsidR="008F2891" w:rsidRPr="00730041">
        <w:rPr>
          <w:rFonts w:ascii="华文仿宋" w:eastAsia="华文仿宋" w:hAnsi="华文仿宋" w:cs="华文仿宋" w:hint="eastAsia"/>
          <w:szCs w:val="30"/>
        </w:rPr>
        <w:t>自评</w:t>
      </w:r>
      <w:r w:rsidR="008C170E" w:rsidRPr="00730041">
        <w:rPr>
          <w:rFonts w:ascii="华文仿宋" w:eastAsia="华文仿宋" w:hAnsi="华文仿宋" w:cs="华文仿宋" w:hint="eastAsia"/>
          <w:szCs w:val="30"/>
        </w:rPr>
        <w:t>100</w:t>
      </w:r>
      <w:r w:rsidR="00230CAA" w:rsidRPr="00730041">
        <w:rPr>
          <w:rFonts w:ascii="华文仿宋" w:eastAsia="华文仿宋" w:hAnsi="华文仿宋" w:cs="华文仿宋" w:hint="eastAsia"/>
          <w:szCs w:val="30"/>
        </w:rPr>
        <w:t>分。该项目年初预算</w:t>
      </w:r>
      <w:r w:rsidRPr="00730041">
        <w:rPr>
          <w:rFonts w:ascii="华文仿宋" w:eastAsia="华文仿宋" w:hAnsi="华文仿宋" w:cs="华文仿宋" w:hint="eastAsia"/>
          <w:szCs w:val="30"/>
        </w:rPr>
        <w:t>16.04万元</w:t>
      </w:r>
      <w:r w:rsidR="00230CAA" w:rsidRPr="00730041">
        <w:rPr>
          <w:rFonts w:ascii="华文仿宋" w:eastAsia="华文仿宋" w:hAnsi="华文仿宋" w:cs="华文仿宋" w:hint="eastAsia"/>
          <w:szCs w:val="30"/>
        </w:rPr>
        <w:t>，实际支出16.04万元。项目目标</w:t>
      </w:r>
      <w:r w:rsidR="00201DD6" w:rsidRPr="00730041">
        <w:rPr>
          <w:rFonts w:ascii="华文仿宋" w:eastAsia="华文仿宋" w:hAnsi="华文仿宋" w:cs="华文仿宋" w:hint="eastAsia"/>
          <w:szCs w:val="30"/>
        </w:rPr>
        <w:t>完成情况：提高了科研人员工作效率，保障单位国有资产安全，减少流失的国有资产，也提升农业单位形象，同时有助于我单位创建省级文明单位和文明城市每年的复检验收。</w:t>
      </w:r>
      <w:r w:rsidR="00874239" w:rsidRPr="00730041">
        <w:rPr>
          <w:rFonts w:ascii="华文仿宋" w:eastAsia="华文仿宋" w:hAnsi="华文仿宋" w:cs="华文仿宋" w:hint="eastAsia"/>
          <w:szCs w:val="30"/>
        </w:rPr>
        <w:t>有助于</w:t>
      </w:r>
      <w:r w:rsidR="008C170E" w:rsidRPr="00730041">
        <w:rPr>
          <w:rFonts w:ascii="华文仿宋" w:eastAsia="华文仿宋" w:hAnsi="华文仿宋" w:cs="华文仿宋" w:hint="eastAsia"/>
          <w:szCs w:val="30"/>
        </w:rPr>
        <w:t>解决遗留问题，挽回损失的国有资产</w:t>
      </w:r>
      <w:r w:rsidR="009452D6" w:rsidRPr="00730041">
        <w:rPr>
          <w:rFonts w:ascii="华文仿宋" w:eastAsia="华文仿宋" w:hAnsi="华文仿宋" w:cs="华文仿宋" w:hint="eastAsia"/>
          <w:szCs w:val="30"/>
        </w:rPr>
        <w:t>。</w:t>
      </w:r>
    </w:p>
    <w:p w:rsidR="009452D6" w:rsidRPr="00730041" w:rsidRDefault="00FB066D" w:rsidP="00FB066D">
      <w:pPr>
        <w:spacing w:line="600" w:lineRule="exact"/>
        <w:ind w:firstLineChars="200" w:firstLine="600"/>
        <w:rPr>
          <w:rFonts w:ascii="华文仿宋" w:eastAsia="华文仿宋" w:hAnsi="华文仿宋" w:cs="华文仿宋"/>
          <w:szCs w:val="30"/>
        </w:rPr>
      </w:pPr>
      <w:r w:rsidRPr="00730041">
        <w:rPr>
          <w:rFonts w:ascii="仿宋_GB2312" w:hint="eastAsia"/>
        </w:rPr>
        <w:t>4、</w:t>
      </w:r>
      <w:r w:rsidRPr="00730041">
        <w:rPr>
          <w:rFonts w:ascii="华文仿宋" w:eastAsia="华文仿宋" w:hAnsi="华文仿宋" w:cs="华文仿宋" w:hint="eastAsia"/>
          <w:szCs w:val="30"/>
        </w:rPr>
        <w:t>办公楼采暖</w:t>
      </w:r>
      <w:r w:rsidR="009452D6" w:rsidRPr="00730041">
        <w:rPr>
          <w:rFonts w:ascii="华文仿宋" w:eastAsia="华文仿宋" w:hAnsi="华文仿宋" w:cs="华文仿宋" w:hint="eastAsia"/>
          <w:szCs w:val="30"/>
        </w:rPr>
        <w:t>项目</w:t>
      </w:r>
      <w:r w:rsidR="008F2891" w:rsidRPr="00730041">
        <w:rPr>
          <w:rFonts w:ascii="华文仿宋" w:eastAsia="华文仿宋" w:hAnsi="华文仿宋" w:cs="华文仿宋" w:hint="eastAsia"/>
          <w:szCs w:val="30"/>
        </w:rPr>
        <w:t>自评</w:t>
      </w:r>
      <w:r w:rsidR="009452D6" w:rsidRPr="00730041">
        <w:rPr>
          <w:rFonts w:ascii="华文仿宋" w:eastAsia="华文仿宋" w:hAnsi="华文仿宋" w:cs="华文仿宋" w:hint="eastAsia"/>
          <w:szCs w:val="30"/>
        </w:rPr>
        <w:t>100分。该项目年初预算7.56万元，实际支出</w:t>
      </w:r>
      <w:r w:rsidRPr="00730041">
        <w:rPr>
          <w:rFonts w:ascii="华文仿宋" w:eastAsia="华文仿宋" w:hAnsi="华文仿宋" w:cs="华文仿宋" w:hint="eastAsia"/>
          <w:szCs w:val="30"/>
        </w:rPr>
        <w:t>7.56万元</w:t>
      </w:r>
      <w:r w:rsidR="009452D6" w:rsidRPr="00730041">
        <w:rPr>
          <w:rFonts w:ascii="华文仿宋" w:eastAsia="华文仿宋" w:hAnsi="华文仿宋" w:cs="华文仿宋" w:hint="eastAsia"/>
          <w:szCs w:val="30"/>
        </w:rPr>
        <w:t>。项目目标完成情况：完成办公楼2247.68平方米的采暖。为科研人员提供办公基本条件，保障科研工作顺利开展，职工满意度100%。预算目标全部完成。</w:t>
      </w:r>
    </w:p>
    <w:p w:rsidR="009452D6" w:rsidRPr="00730041" w:rsidRDefault="00FB066D" w:rsidP="00FB066D">
      <w:pPr>
        <w:spacing w:line="600" w:lineRule="exact"/>
        <w:ind w:firstLineChars="200" w:firstLine="600"/>
        <w:rPr>
          <w:rFonts w:ascii="华文仿宋" w:eastAsia="华文仿宋" w:hAnsi="华文仿宋" w:cs="华文仿宋"/>
          <w:szCs w:val="30"/>
        </w:rPr>
      </w:pPr>
      <w:r w:rsidRPr="00730041">
        <w:rPr>
          <w:rFonts w:ascii="华文仿宋" w:eastAsia="华文仿宋" w:hAnsi="华文仿宋" w:cs="华文仿宋" w:hint="eastAsia"/>
          <w:szCs w:val="30"/>
        </w:rPr>
        <w:t>5、信息化替代</w:t>
      </w:r>
      <w:r w:rsidR="009452D6" w:rsidRPr="00730041">
        <w:rPr>
          <w:rFonts w:ascii="华文仿宋" w:eastAsia="华文仿宋" w:hAnsi="华文仿宋" w:cs="华文仿宋" w:hint="eastAsia"/>
          <w:szCs w:val="30"/>
        </w:rPr>
        <w:t>项目</w:t>
      </w:r>
      <w:r w:rsidR="008F2891" w:rsidRPr="00730041">
        <w:rPr>
          <w:rFonts w:ascii="华文仿宋" w:eastAsia="华文仿宋" w:hAnsi="华文仿宋" w:cs="华文仿宋" w:hint="eastAsia"/>
          <w:szCs w:val="30"/>
        </w:rPr>
        <w:t>自评</w:t>
      </w:r>
      <w:r w:rsidR="009452D6" w:rsidRPr="00730041">
        <w:rPr>
          <w:rFonts w:ascii="华文仿宋" w:eastAsia="华文仿宋" w:hAnsi="华文仿宋" w:cs="华文仿宋" w:hint="eastAsia"/>
          <w:szCs w:val="30"/>
        </w:rPr>
        <w:t>100分。该项目年初预算</w:t>
      </w:r>
      <w:r w:rsidR="000C0D4D" w:rsidRPr="00730041">
        <w:rPr>
          <w:rFonts w:ascii="华文仿宋" w:eastAsia="华文仿宋" w:hAnsi="华文仿宋" w:cs="华文仿宋" w:hint="eastAsia"/>
          <w:szCs w:val="30"/>
        </w:rPr>
        <w:t>3.28</w:t>
      </w:r>
      <w:r w:rsidR="009452D6" w:rsidRPr="00730041">
        <w:rPr>
          <w:rFonts w:ascii="华文仿宋" w:eastAsia="华文仿宋" w:hAnsi="华文仿宋" w:cs="华文仿宋" w:hint="eastAsia"/>
          <w:szCs w:val="30"/>
        </w:rPr>
        <w:t>万元，实际预算</w:t>
      </w:r>
      <w:r w:rsidR="000C0D4D" w:rsidRPr="00730041">
        <w:rPr>
          <w:rFonts w:ascii="华文仿宋" w:eastAsia="华文仿宋" w:hAnsi="华文仿宋" w:cs="华文仿宋" w:hint="eastAsia"/>
          <w:szCs w:val="30"/>
        </w:rPr>
        <w:t>3.28</w:t>
      </w:r>
      <w:r w:rsidRPr="00730041">
        <w:rPr>
          <w:rFonts w:ascii="华文仿宋" w:eastAsia="华文仿宋" w:hAnsi="华文仿宋" w:cs="华文仿宋" w:hint="eastAsia"/>
          <w:szCs w:val="30"/>
        </w:rPr>
        <w:t>万元</w:t>
      </w:r>
      <w:r w:rsidR="009452D6" w:rsidRPr="00730041">
        <w:rPr>
          <w:rFonts w:ascii="华文仿宋" w:eastAsia="华文仿宋" w:hAnsi="华文仿宋" w:cs="华文仿宋" w:hint="eastAsia"/>
          <w:szCs w:val="30"/>
        </w:rPr>
        <w:t>，支出</w:t>
      </w:r>
      <w:r w:rsidR="000C0D4D" w:rsidRPr="00730041">
        <w:rPr>
          <w:rFonts w:ascii="华文仿宋" w:eastAsia="华文仿宋" w:hAnsi="华文仿宋" w:cs="华文仿宋" w:hint="eastAsia"/>
          <w:szCs w:val="30"/>
        </w:rPr>
        <w:t>3.28</w:t>
      </w:r>
      <w:r w:rsidR="009452D6" w:rsidRPr="00730041">
        <w:rPr>
          <w:rFonts w:ascii="华文仿宋" w:eastAsia="华文仿宋" w:hAnsi="华文仿宋" w:cs="华文仿宋" w:hint="eastAsia"/>
          <w:szCs w:val="30"/>
        </w:rPr>
        <w:t>万元</w:t>
      </w:r>
      <w:r w:rsidR="008F2891" w:rsidRPr="00730041">
        <w:rPr>
          <w:rFonts w:ascii="华文仿宋" w:eastAsia="华文仿宋" w:hAnsi="华文仿宋" w:cs="华文仿宋" w:hint="eastAsia"/>
          <w:szCs w:val="30"/>
        </w:rPr>
        <w:t>。项目目标完成情况：按要求统一对单位信息产品进行替代，增加信息安全性。预算目标全部完成。</w:t>
      </w:r>
    </w:p>
    <w:p w:rsidR="009452D6" w:rsidRPr="00730041" w:rsidRDefault="00FB066D" w:rsidP="00FB066D">
      <w:pPr>
        <w:spacing w:line="600" w:lineRule="exact"/>
        <w:ind w:firstLineChars="200" w:firstLine="600"/>
        <w:rPr>
          <w:rFonts w:ascii="华文仿宋" w:eastAsia="华文仿宋" w:hAnsi="华文仿宋" w:cs="华文仿宋"/>
          <w:szCs w:val="30"/>
        </w:rPr>
      </w:pPr>
      <w:r w:rsidRPr="00730041">
        <w:rPr>
          <w:rFonts w:ascii="华文仿宋" w:eastAsia="华文仿宋" w:hAnsi="华文仿宋" w:cs="华文仿宋" w:hint="eastAsia"/>
          <w:szCs w:val="30"/>
        </w:rPr>
        <w:t>6、</w:t>
      </w:r>
      <w:r w:rsidRPr="00730041">
        <w:rPr>
          <w:rFonts w:ascii="仿宋_GB2312" w:hint="eastAsia"/>
        </w:rPr>
        <w:t>人员抚恤金</w:t>
      </w:r>
      <w:r w:rsidR="008F2891" w:rsidRPr="00730041">
        <w:rPr>
          <w:rFonts w:ascii="仿宋_GB2312" w:hint="eastAsia"/>
        </w:rPr>
        <w:t>项目自评100分。</w:t>
      </w:r>
      <w:r w:rsidR="00DC381C" w:rsidRPr="00730041">
        <w:rPr>
          <w:rFonts w:ascii="华文仿宋" w:eastAsia="华文仿宋" w:hAnsi="华文仿宋" w:cs="华文仿宋" w:hint="eastAsia"/>
          <w:szCs w:val="30"/>
        </w:rPr>
        <w:t>该项目年初预算</w:t>
      </w:r>
      <w:r w:rsidR="000C0D4D" w:rsidRPr="00730041">
        <w:rPr>
          <w:rFonts w:ascii="仿宋_GB2312" w:hint="eastAsia"/>
        </w:rPr>
        <w:t>39.17</w:t>
      </w:r>
      <w:r w:rsidRPr="00730041">
        <w:rPr>
          <w:rFonts w:ascii="仿宋_GB2312" w:hint="eastAsia"/>
        </w:rPr>
        <w:t>万元</w:t>
      </w:r>
      <w:r w:rsidR="00DC381C" w:rsidRPr="00730041">
        <w:rPr>
          <w:rFonts w:ascii="仿宋_GB2312" w:hint="eastAsia"/>
        </w:rPr>
        <w:t>，实际支出</w:t>
      </w:r>
      <w:r w:rsidR="000C0D4D" w:rsidRPr="00730041">
        <w:rPr>
          <w:rFonts w:ascii="仿宋_GB2312" w:hint="eastAsia"/>
        </w:rPr>
        <w:t>39.17</w:t>
      </w:r>
      <w:r w:rsidR="00DC381C" w:rsidRPr="00730041">
        <w:rPr>
          <w:rFonts w:ascii="仿宋_GB2312" w:hint="eastAsia"/>
        </w:rPr>
        <w:t>万元。项目目标完成情况：</w:t>
      </w:r>
      <w:r w:rsidR="00DC381C" w:rsidRPr="00730041">
        <w:rPr>
          <w:rFonts w:ascii="华文仿宋" w:eastAsia="华文仿宋" w:hAnsi="华文仿宋" w:cs="华文仿宋" w:hint="eastAsia"/>
          <w:szCs w:val="30"/>
        </w:rPr>
        <w:t>做好死亡人员抚恤金发放工作，将抚恤金及时发放到位。预算目标全部完成。</w:t>
      </w:r>
    </w:p>
    <w:p w:rsidR="00E825D9" w:rsidRPr="00730041" w:rsidRDefault="00E825D9" w:rsidP="00E825D9">
      <w:pPr>
        <w:spacing w:line="600" w:lineRule="exact"/>
        <w:ind w:firstLineChars="200" w:firstLine="600"/>
        <w:rPr>
          <w:rFonts w:ascii="黑体" w:eastAsia="黑体" w:hAnsi="黑体"/>
        </w:rPr>
      </w:pPr>
      <w:r w:rsidRPr="00730041">
        <w:rPr>
          <w:rFonts w:ascii="黑体" w:eastAsia="黑体" w:hAnsi="黑体" w:hint="eastAsia"/>
        </w:rPr>
        <w:t xml:space="preserve">四、自评发现的问题及整改措施 </w:t>
      </w:r>
    </w:p>
    <w:p w:rsidR="00DC381C" w:rsidRPr="00730041" w:rsidRDefault="00D61D6A" w:rsidP="00E825D9">
      <w:pPr>
        <w:spacing w:line="600" w:lineRule="exact"/>
        <w:ind w:firstLineChars="200" w:firstLine="600"/>
        <w:rPr>
          <w:rFonts w:ascii="华文仿宋" w:eastAsia="华文仿宋" w:hAnsi="华文仿宋" w:cs="华文仿宋"/>
          <w:szCs w:val="30"/>
        </w:rPr>
      </w:pPr>
      <w:r w:rsidRPr="00730041">
        <w:rPr>
          <w:rFonts w:ascii="华文仿宋" w:eastAsia="华文仿宋" w:hAnsi="华文仿宋" w:cs="华文仿宋" w:hint="eastAsia"/>
          <w:szCs w:val="30"/>
        </w:rPr>
        <w:t>在项目自评过程中主要问题就是资金使用时经济</w:t>
      </w:r>
      <w:r w:rsidR="00DC381C" w:rsidRPr="00730041">
        <w:rPr>
          <w:rFonts w:ascii="华文仿宋" w:eastAsia="华文仿宋" w:hAnsi="华文仿宋" w:cs="华文仿宋" w:hint="eastAsia"/>
          <w:szCs w:val="30"/>
        </w:rPr>
        <w:t>分类不能</w:t>
      </w:r>
      <w:r w:rsidR="00DC381C" w:rsidRPr="00730041">
        <w:rPr>
          <w:rFonts w:ascii="华文仿宋" w:eastAsia="华文仿宋" w:hAnsi="华文仿宋" w:cs="华文仿宋" w:hint="eastAsia"/>
          <w:szCs w:val="30"/>
        </w:rPr>
        <w:lastRenderedPageBreak/>
        <w:t>完全按照预算执行，存在或多或少的问题。另外就是我单位是农业单位，具有季节性和特殊性，存在年底报账情况。在以后资金的使用方面一定加强预算的可操作性和执行进度。</w:t>
      </w:r>
    </w:p>
    <w:p w:rsidR="00E825D9" w:rsidRPr="00730041" w:rsidRDefault="00E825D9" w:rsidP="00E825D9">
      <w:pPr>
        <w:spacing w:line="600" w:lineRule="exact"/>
        <w:ind w:firstLineChars="200" w:firstLine="600"/>
        <w:rPr>
          <w:rFonts w:ascii="黑体" w:eastAsia="黑体" w:hAnsi="黑体"/>
        </w:rPr>
      </w:pPr>
      <w:r w:rsidRPr="00730041">
        <w:rPr>
          <w:rFonts w:ascii="黑体" w:eastAsia="黑体" w:hAnsi="黑体" w:hint="eastAsia"/>
        </w:rPr>
        <w:t xml:space="preserve">五、绩效自评工作建议及预算安排建议 </w:t>
      </w:r>
    </w:p>
    <w:p w:rsidR="00DC381C" w:rsidRPr="00730041" w:rsidRDefault="00DC381C" w:rsidP="00E825D9">
      <w:pPr>
        <w:spacing w:line="600" w:lineRule="exact"/>
        <w:ind w:firstLineChars="200" w:firstLine="600"/>
        <w:rPr>
          <w:rFonts w:ascii="华文仿宋" w:eastAsia="华文仿宋" w:hAnsi="华文仿宋" w:cs="华文仿宋"/>
          <w:szCs w:val="30"/>
        </w:rPr>
      </w:pPr>
      <w:r w:rsidRPr="00730041">
        <w:rPr>
          <w:rFonts w:ascii="华文仿宋" w:eastAsia="华文仿宋" w:hAnsi="华文仿宋" w:cs="华文仿宋" w:hint="eastAsia"/>
          <w:szCs w:val="30"/>
        </w:rPr>
        <w:t>开展绩效自评</w:t>
      </w:r>
      <w:r w:rsidR="00D61D6A" w:rsidRPr="00730041">
        <w:rPr>
          <w:rFonts w:ascii="华文仿宋" w:eastAsia="华文仿宋" w:hAnsi="华文仿宋" w:cs="华文仿宋" w:hint="eastAsia"/>
          <w:szCs w:val="30"/>
        </w:rPr>
        <w:t>对单位项目资金的管理</w:t>
      </w:r>
      <w:r w:rsidRPr="00730041">
        <w:rPr>
          <w:rFonts w:ascii="华文仿宋" w:eastAsia="华文仿宋" w:hAnsi="华文仿宋" w:cs="华文仿宋" w:hint="eastAsia"/>
          <w:szCs w:val="30"/>
        </w:rPr>
        <w:t>起到了有效的</w:t>
      </w:r>
      <w:r w:rsidR="00D61D6A" w:rsidRPr="00730041">
        <w:rPr>
          <w:rFonts w:ascii="华文仿宋" w:eastAsia="华文仿宋" w:hAnsi="华文仿宋" w:cs="华文仿宋" w:hint="eastAsia"/>
          <w:szCs w:val="30"/>
        </w:rPr>
        <w:t>监管作用，为下一年度的预算编制也提供了依据和帮助。但预算下达总是较晚，我单位是科研单位，具有季节性，还跨年度，这样</w:t>
      </w:r>
      <w:proofErr w:type="gramStart"/>
      <w:r w:rsidR="00D61D6A" w:rsidRPr="00730041">
        <w:rPr>
          <w:rFonts w:ascii="华文仿宋" w:eastAsia="华文仿宋" w:hAnsi="华文仿宋" w:cs="华文仿宋" w:hint="eastAsia"/>
          <w:szCs w:val="30"/>
        </w:rPr>
        <w:t>造成想支的</w:t>
      </w:r>
      <w:proofErr w:type="gramEnd"/>
      <w:r w:rsidR="00D61D6A" w:rsidRPr="00730041">
        <w:rPr>
          <w:rFonts w:ascii="华文仿宋" w:eastAsia="华文仿宋" w:hAnsi="华文仿宋" w:cs="华文仿宋" w:hint="eastAsia"/>
          <w:szCs w:val="30"/>
        </w:rPr>
        <w:t>时候没有资金，年底时很多工作还未完成资金却要被收回的情况。</w:t>
      </w:r>
    </w:p>
    <w:p w:rsidR="00E825D9" w:rsidRPr="00730041" w:rsidRDefault="00E825D9" w:rsidP="00807F35">
      <w:pPr>
        <w:spacing w:line="600" w:lineRule="exact"/>
        <w:ind w:firstLineChars="200" w:firstLine="600"/>
        <w:rPr>
          <w:rFonts w:ascii="黑体" w:eastAsia="黑体" w:hAnsi="黑体"/>
        </w:rPr>
      </w:pPr>
      <w:r w:rsidRPr="00730041">
        <w:rPr>
          <w:rFonts w:ascii="黑体" w:eastAsia="黑体" w:hAnsi="黑体" w:hint="eastAsia"/>
        </w:rPr>
        <w:t>六、其他需要说明的问题</w:t>
      </w:r>
    </w:p>
    <w:p w:rsidR="00B114C4" w:rsidRDefault="00D61D6A" w:rsidP="003315A9">
      <w:pPr>
        <w:spacing w:line="600" w:lineRule="exact"/>
        <w:ind w:firstLine="585"/>
        <w:rPr>
          <w:rFonts w:ascii="华文仿宋" w:eastAsia="华文仿宋" w:hAnsi="华文仿宋" w:cs="华文仿宋" w:hint="eastAsia"/>
          <w:szCs w:val="30"/>
        </w:rPr>
      </w:pPr>
      <w:r w:rsidRPr="00730041">
        <w:rPr>
          <w:rFonts w:ascii="华文仿宋" w:eastAsia="华文仿宋" w:hAnsi="华文仿宋" w:cs="华文仿宋" w:hint="eastAsia"/>
          <w:szCs w:val="30"/>
        </w:rPr>
        <w:t>无。</w:t>
      </w:r>
    </w:p>
    <w:p w:rsidR="003315A9" w:rsidRDefault="003315A9" w:rsidP="003315A9">
      <w:pPr>
        <w:spacing w:line="600" w:lineRule="exact"/>
        <w:ind w:firstLine="585"/>
        <w:rPr>
          <w:rFonts w:ascii="华文仿宋" w:eastAsia="华文仿宋" w:hAnsi="华文仿宋" w:cs="华文仿宋" w:hint="eastAsia"/>
          <w:szCs w:val="30"/>
        </w:rPr>
      </w:pPr>
    </w:p>
    <w:p w:rsidR="003315A9" w:rsidRDefault="003315A9" w:rsidP="003315A9">
      <w:pPr>
        <w:spacing w:line="600" w:lineRule="exact"/>
        <w:ind w:firstLine="585"/>
        <w:rPr>
          <w:rFonts w:ascii="华文仿宋" w:eastAsia="华文仿宋" w:hAnsi="华文仿宋" w:cs="华文仿宋" w:hint="eastAsia"/>
          <w:szCs w:val="30"/>
        </w:rPr>
      </w:pPr>
    </w:p>
    <w:p w:rsidR="003315A9" w:rsidRDefault="003315A9" w:rsidP="003315A9">
      <w:pPr>
        <w:spacing w:line="600" w:lineRule="exact"/>
        <w:ind w:firstLine="585"/>
        <w:rPr>
          <w:rFonts w:ascii="华文仿宋" w:eastAsia="华文仿宋" w:hAnsi="华文仿宋" w:cs="华文仿宋" w:hint="eastAsia"/>
          <w:szCs w:val="30"/>
        </w:rPr>
      </w:pPr>
    </w:p>
    <w:p w:rsidR="003315A9" w:rsidRDefault="003315A9" w:rsidP="003315A9">
      <w:pPr>
        <w:spacing w:line="600" w:lineRule="exact"/>
        <w:jc w:val="right"/>
        <w:rPr>
          <w:rFonts w:ascii="华文仿宋" w:eastAsia="华文仿宋" w:hAnsi="华文仿宋" w:cs="华文仿宋" w:hint="eastAsia"/>
          <w:szCs w:val="30"/>
        </w:rPr>
      </w:pPr>
      <w:r>
        <w:rPr>
          <w:rFonts w:ascii="华文仿宋" w:eastAsia="华文仿宋" w:hAnsi="华文仿宋" w:cs="华文仿宋" w:hint="eastAsia"/>
          <w:szCs w:val="30"/>
        </w:rPr>
        <w:t>河南省新乡市农业科学院</w:t>
      </w:r>
    </w:p>
    <w:p w:rsidR="003315A9" w:rsidRPr="003315A9" w:rsidRDefault="003315A9" w:rsidP="003315A9">
      <w:pPr>
        <w:spacing w:line="600" w:lineRule="exact"/>
        <w:jc w:val="right"/>
        <w:rPr>
          <w:rFonts w:ascii="华文仿宋" w:eastAsia="华文仿宋" w:hAnsi="华文仿宋" w:cs="华文仿宋"/>
          <w:szCs w:val="30"/>
        </w:rPr>
      </w:pPr>
      <w:r>
        <w:rPr>
          <w:rFonts w:ascii="华文仿宋" w:eastAsia="华文仿宋" w:hAnsi="华文仿宋" w:cs="华文仿宋" w:hint="eastAsia"/>
          <w:szCs w:val="30"/>
        </w:rPr>
        <w:t>二〇二二年一</w:t>
      </w:r>
      <w:r w:rsidR="00D86CCE">
        <w:rPr>
          <w:rFonts w:ascii="华文仿宋" w:eastAsia="华文仿宋" w:hAnsi="华文仿宋" w:cs="华文仿宋" w:hint="eastAsia"/>
          <w:szCs w:val="30"/>
        </w:rPr>
        <w:t>月十九</w:t>
      </w:r>
      <w:r>
        <w:rPr>
          <w:rFonts w:ascii="华文仿宋" w:eastAsia="华文仿宋" w:hAnsi="华文仿宋" w:cs="华文仿宋" w:hint="eastAsia"/>
          <w:szCs w:val="30"/>
        </w:rPr>
        <w:t>日</w:t>
      </w:r>
    </w:p>
    <w:sectPr w:rsidR="003315A9" w:rsidRPr="003315A9" w:rsidSect="003643AF">
      <w:headerReference w:type="default" r:id="rId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E53" w:rsidRDefault="00E55E53" w:rsidP="00E825D9">
      <w:r>
        <w:separator/>
      </w:r>
    </w:p>
  </w:endnote>
  <w:endnote w:type="continuationSeparator" w:id="0">
    <w:p w:rsidR="00E55E53" w:rsidRDefault="00E55E53" w:rsidP="00E825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5D9" w:rsidRDefault="004353E1">
    <w:pPr>
      <w:pStyle w:val="a4"/>
      <w:framePr w:wrap="around" w:vAnchor="text" w:hAnchor="margin" w:xAlign="outside" w:y="1"/>
      <w:rPr>
        <w:rStyle w:val="a7"/>
      </w:rPr>
    </w:pPr>
    <w:r>
      <w:fldChar w:fldCharType="begin"/>
    </w:r>
    <w:r w:rsidR="00E825D9">
      <w:rPr>
        <w:rStyle w:val="a7"/>
      </w:rPr>
      <w:instrText xml:space="preserve">PAGE  </w:instrText>
    </w:r>
    <w:r>
      <w:fldChar w:fldCharType="end"/>
    </w:r>
  </w:p>
  <w:p w:rsidR="00E825D9" w:rsidRDefault="00E825D9">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5D9" w:rsidRDefault="004353E1">
    <w:pPr>
      <w:pStyle w:val="a4"/>
      <w:ind w:right="360" w:firstLine="360"/>
    </w:pPr>
    <w:r>
      <w:pict>
        <v:shapetype id="_x0000_t202" coordsize="21600,21600" o:spt="202" path="m,l,21600r21600,l21600,xe">
          <v:stroke joinstyle="miter"/>
          <v:path gradientshapeok="t" o:connecttype="rect"/>
        </v:shapetype>
        <v:shape id="文本框 1025" o:spid="_x0000_s1025" type="#_x0000_t202" style="position:absolute;left:0;text-align:left;margin-left:-309.5pt;margin-top:0;width:9.05pt;height:15.55pt;z-index:251660288;mso-wrap-style:none;mso-position-horizontal:outside;mso-position-horizontal-relative:margin" filled="f" stroked="f">
          <v:fill o:detectmouseclick="t"/>
          <v:textbox style="mso-next-textbox:#文本框 1025;mso-fit-shape-to-text:t" inset="0,0,0,0">
            <w:txbxContent>
              <w:p w:rsidR="00E825D9" w:rsidRDefault="00E825D9">
                <w:pPr>
                  <w:rPr>
                    <w:rFonts w:ascii="仿宋_GB2312"/>
                    <w:sz w:val="24"/>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E53" w:rsidRDefault="00E55E53" w:rsidP="00E825D9">
      <w:r>
        <w:separator/>
      </w:r>
    </w:p>
  </w:footnote>
  <w:footnote w:type="continuationSeparator" w:id="0">
    <w:p w:rsidR="00E55E53" w:rsidRDefault="00E55E53" w:rsidP="00E825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5D9" w:rsidRDefault="00E825D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F3EEA"/>
    <w:multiLevelType w:val="singleLevel"/>
    <w:tmpl w:val="129F3EEA"/>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150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25D9"/>
    <w:rsid w:val="000C0D4D"/>
    <w:rsid w:val="00134606"/>
    <w:rsid w:val="00171FFD"/>
    <w:rsid w:val="00201DD6"/>
    <w:rsid w:val="00230CAA"/>
    <w:rsid w:val="00260F09"/>
    <w:rsid w:val="003315A9"/>
    <w:rsid w:val="003643AF"/>
    <w:rsid w:val="003932D4"/>
    <w:rsid w:val="003C5881"/>
    <w:rsid w:val="004353E1"/>
    <w:rsid w:val="00450956"/>
    <w:rsid w:val="004F1224"/>
    <w:rsid w:val="00504F0E"/>
    <w:rsid w:val="00551EAF"/>
    <w:rsid w:val="00572EA7"/>
    <w:rsid w:val="005825F9"/>
    <w:rsid w:val="005A6398"/>
    <w:rsid w:val="00712F7B"/>
    <w:rsid w:val="00730041"/>
    <w:rsid w:val="00741E97"/>
    <w:rsid w:val="007D6EFD"/>
    <w:rsid w:val="00807F35"/>
    <w:rsid w:val="00830784"/>
    <w:rsid w:val="00874239"/>
    <w:rsid w:val="00893113"/>
    <w:rsid w:val="008C170E"/>
    <w:rsid w:val="008F2891"/>
    <w:rsid w:val="008F3AD0"/>
    <w:rsid w:val="009452D6"/>
    <w:rsid w:val="009752AA"/>
    <w:rsid w:val="009852BA"/>
    <w:rsid w:val="009E046A"/>
    <w:rsid w:val="00A14F44"/>
    <w:rsid w:val="00A510B2"/>
    <w:rsid w:val="00B22094"/>
    <w:rsid w:val="00B22EDE"/>
    <w:rsid w:val="00B841AE"/>
    <w:rsid w:val="00B914A0"/>
    <w:rsid w:val="00BB034D"/>
    <w:rsid w:val="00C03135"/>
    <w:rsid w:val="00D060EF"/>
    <w:rsid w:val="00D450D1"/>
    <w:rsid w:val="00D61D6A"/>
    <w:rsid w:val="00D86CCE"/>
    <w:rsid w:val="00DC381C"/>
    <w:rsid w:val="00E332AE"/>
    <w:rsid w:val="00E51B43"/>
    <w:rsid w:val="00E55E53"/>
    <w:rsid w:val="00E825D9"/>
    <w:rsid w:val="00FB066D"/>
    <w:rsid w:val="00FB4339"/>
    <w:rsid w:val="00FB6022"/>
    <w:rsid w:val="00FE38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5D9"/>
    <w:pPr>
      <w:widowControl w:val="0"/>
      <w:jc w:val="both"/>
    </w:pPr>
    <w:rPr>
      <w:rFonts w:ascii="Times New Roman" w:eastAsia="仿宋_GB2312" w:hAnsi="Times New Roman" w:cs="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825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825D9"/>
    <w:rPr>
      <w:sz w:val="18"/>
      <w:szCs w:val="18"/>
    </w:rPr>
  </w:style>
  <w:style w:type="paragraph" w:styleId="a4">
    <w:name w:val="footer"/>
    <w:basedOn w:val="a"/>
    <w:link w:val="Char0"/>
    <w:uiPriority w:val="99"/>
    <w:unhideWhenUsed/>
    <w:qFormat/>
    <w:rsid w:val="00E825D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825D9"/>
    <w:rPr>
      <w:sz w:val="18"/>
      <w:szCs w:val="18"/>
    </w:rPr>
  </w:style>
  <w:style w:type="paragraph" w:styleId="a5">
    <w:name w:val="Body Text"/>
    <w:basedOn w:val="a"/>
    <w:link w:val="Char1"/>
    <w:uiPriority w:val="99"/>
    <w:semiHidden/>
    <w:unhideWhenUsed/>
    <w:rsid w:val="00E825D9"/>
    <w:pPr>
      <w:spacing w:after="120"/>
    </w:pPr>
  </w:style>
  <w:style w:type="character" w:customStyle="1" w:styleId="Char1">
    <w:name w:val="正文文本 Char"/>
    <w:basedOn w:val="a0"/>
    <w:link w:val="a5"/>
    <w:uiPriority w:val="99"/>
    <w:semiHidden/>
    <w:rsid w:val="00E825D9"/>
    <w:rPr>
      <w:rFonts w:ascii="Times New Roman" w:eastAsia="仿宋_GB2312" w:hAnsi="Times New Roman" w:cs="Times New Roman"/>
      <w:sz w:val="30"/>
      <w:szCs w:val="24"/>
    </w:rPr>
  </w:style>
  <w:style w:type="paragraph" w:styleId="a6">
    <w:name w:val="Body Text First Indent"/>
    <w:basedOn w:val="a5"/>
    <w:link w:val="Char2"/>
    <w:uiPriority w:val="99"/>
    <w:unhideWhenUsed/>
    <w:qFormat/>
    <w:rsid w:val="00E825D9"/>
    <w:pPr>
      <w:ind w:firstLineChars="100" w:firstLine="420"/>
    </w:pPr>
  </w:style>
  <w:style w:type="character" w:customStyle="1" w:styleId="Char2">
    <w:name w:val="正文首行缩进 Char"/>
    <w:basedOn w:val="Char1"/>
    <w:link w:val="a6"/>
    <w:uiPriority w:val="99"/>
    <w:rsid w:val="00E825D9"/>
  </w:style>
  <w:style w:type="character" w:styleId="a7">
    <w:name w:val="page number"/>
    <w:rsid w:val="00E825D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4</Pages>
  <Words>294</Words>
  <Characters>1676</Characters>
  <Application>Microsoft Office Word</Application>
  <DocSecurity>0</DocSecurity>
  <Lines>13</Lines>
  <Paragraphs>3</Paragraphs>
  <ScaleCrop>false</ScaleCrop>
  <Company>Hewlett-Packard Company</Company>
  <LinksUpToDate>false</LinksUpToDate>
  <CharactersWithSpaces>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32</cp:revision>
  <dcterms:created xsi:type="dcterms:W3CDTF">2021-06-28T01:54:00Z</dcterms:created>
  <dcterms:modified xsi:type="dcterms:W3CDTF">2022-02-21T03:06:00Z</dcterms:modified>
</cp:coreProperties>
</file>