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9" w:rsidRDefault="00AA4EC7" w:rsidP="00901EF9">
      <w:pPr>
        <w:widowControl/>
        <w:spacing w:before="100" w:beforeAutospacing="1" w:after="100" w:afterAutospacing="1" w:line="315" w:lineRule="atLeast"/>
        <w:ind w:firstLine="641"/>
        <w:jc w:val="center"/>
        <w:rPr>
          <w:rFonts w:ascii="仿宋_GB2312" w:eastAsia="仿宋_GB2312" w:hAnsi="Arial" w:cs="Arial"/>
          <w:b/>
          <w:bCs/>
          <w:color w:val="000000"/>
          <w:kern w:val="0"/>
          <w:sz w:val="44"/>
          <w:szCs w:val="44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44"/>
          <w:szCs w:val="44"/>
        </w:rPr>
        <w:t>新科稻31审定公告</w:t>
      </w:r>
    </w:p>
    <w:p w:rsidR="00373565" w:rsidRPr="00373565" w:rsidRDefault="00373565" w:rsidP="00901EF9">
      <w:pPr>
        <w:widowControl/>
        <w:spacing w:before="100" w:beforeAutospacing="1" w:after="100" w:afterAutospacing="1" w:line="315" w:lineRule="atLeast"/>
        <w:ind w:firstLine="641"/>
        <w:jc w:val="center"/>
        <w:rPr>
          <w:rFonts w:ascii="仿宋_GB2312" w:eastAsia="仿宋_GB2312" w:hAnsi="Arial" w:cs="Arial" w:hint="eastAsia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24"/>
          <w:szCs w:val="24"/>
        </w:rPr>
        <w:t>摘录于《</w:t>
      </w:r>
      <w:r w:rsidRPr="00373565">
        <w:rPr>
          <w:rFonts w:ascii="仿宋_GB2312" w:eastAsia="仿宋_GB2312" w:hAnsi="Arial" w:cs="Arial" w:hint="eastAsia"/>
          <w:b/>
          <w:bCs/>
          <w:color w:val="000000"/>
          <w:kern w:val="0"/>
          <w:sz w:val="24"/>
          <w:szCs w:val="24"/>
        </w:rPr>
        <w:t>中华人民共和国农业部公告第2547号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24"/>
          <w:szCs w:val="24"/>
        </w:rPr>
        <w:t>》文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4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审定编号：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国审稻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20170074</w:t>
      </w:r>
      <w:bookmarkStart w:id="0" w:name="_GoBack"/>
      <w:bookmarkEnd w:id="0"/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3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品种名称：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新科稻31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4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申 请 者：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河南省新乡市农业科学院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4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育 种 者：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河南省新乡市农业科学院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4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品种来源：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郑稻18号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/新稻18号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特征特性：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粳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型常规水稻品种。黄淮粳稻区种植全生育期平均151.7天，比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对照徐稻3号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早熟3.3天。株高100.3厘米，穗长16.9厘米，每亩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有效穗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数20.7万，每穗总粒数147.4粒，结实率91%，千粒重25.2克。抗性：稻瘟病综合指数两年分别为3.3和3.7，穗颈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瘟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损失率最高级3级，条纹叶枯病抗性等级5级，中抗稻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瘟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，中感条纹叶枯病。主要米质指标：整精米率67%，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垩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白粒率14.7%，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垩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白度3.2%，直链淀粉含量16.3%，胶稠度76 mm，达到国家《优质稻谷》标准3级。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产量表现：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2015年参加国家黄淮粳稻组区域试验，平均亩产683.64千克，比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对照徐稻3号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增产7.06%；2016年续试，平均亩产665.88千克，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较徐稻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3号增产7.25%；两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年区域试验平均亩产674.76千克，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较徐稻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3号增产7.15%。2016年生产试验平均亩产673.74千克，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较徐稻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3号增产4.8%。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栽培技术要点：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1.一般4月底至5月上旬播种，秧田亩播种量35千克左右。2.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秧龄35～40天，栽插株行距14×27厘米，穴插3～4苗，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亩基本苗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6万左右。3.多元素平衡施肥，氮肥前重中稳后补；多施用有机肥，适当配施磷、钾肥。4.薄水栽秧，寸水活棵，浅水分蘖，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够苗晾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田，孕穗打苞期小水勤灌，灌浆至成熟期浅水湿润交替，不宜断水过早。5.注意及时防治纹枯病、稻纵卷叶螟、二化螟、稻飞虱等病虫害。</w:t>
      </w:r>
    </w:p>
    <w:p w:rsidR="00AA4EC7" w:rsidRPr="00AA4EC7" w:rsidRDefault="00AA4EC7" w:rsidP="00AA4EC7">
      <w:pPr>
        <w:widowControl/>
        <w:spacing w:before="100" w:beforeAutospacing="1" w:after="100" w:afterAutospacing="1" w:line="315" w:lineRule="atLeast"/>
        <w:ind w:firstLine="64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4EC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审定意见：</w:t>
      </w:r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该品种符合国家稻品种审定标准，通过审定。适宜在河南沿黄及信阳地区、山东南部、江苏淮北、安徽</w:t>
      </w:r>
      <w:proofErr w:type="gramStart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沿淮及淮北</w:t>
      </w:r>
      <w:proofErr w:type="gramEnd"/>
      <w:r w:rsidRPr="00AA4E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地区种植。</w:t>
      </w:r>
    </w:p>
    <w:p w:rsidR="005A07D8" w:rsidRPr="00AA4EC7" w:rsidRDefault="005A07D8"/>
    <w:sectPr w:rsidR="005A07D8" w:rsidRPr="00AA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C7"/>
    <w:rsid w:val="00373565"/>
    <w:rsid w:val="005A07D8"/>
    <w:rsid w:val="007B47F2"/>
    <w:rsid w:val="00901EF9"/>
    <w:rsid w:val="00A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A50F6-8858-4630-96D8-659A9321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2017-11-22T00:26:00Z</dcterms:created>
  <dcterms:modified xsi:type="dcterms:W3CDTF">2017-11-22T01:01:00Z</dcterms:modified>
</cp:coreProperties>
</file>